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hd w:val="clear" w:color="auto" w:fill="FFFFFF"/>
        <w:spacing w:before="150" w:beforeAutospacing="0" w:after="150" w:afterAutospacing="0" w:line="420" w:lineRule="atLeast"/>
        <w:ind w:firstLine="480"/>
        <w:jc w:val="center"/>
        <w:rPr>
          <w:rFonts w:hint="eastAsia" w:ascii="微软雅黑" w:hAnsi="微软雅黑"/>
          <w:color w:val="333333"/>
          <w:sz w:val="21"/>
          <w:szCs w:val="21"/>
        </w:rPr>
      </w:pPr>
      <w:r>
        <w:rPr>
          <w:rStyle w:val="5"/>
          <w:rFonts w:ascii="微软雅黑" w:hAnsi="微软雅黑"/>
          <w:color w:val="333333"/>
          <w:sz w:val="21"/>
          <w:szCs w:val="21"/>
        </w:rPr>
        <w:t>《内蒙古察右前旗蒙发铁合金有限责任公司高碳锰铁渣综合利用拟建2×10000kVA金属锰精炼炉技改项目环境影响报告书》</w:t>
      </w:r>
      <w:r>
        <w:rPr>
          <w:rStyle w:val="5"/>
          <w:rFonts w:hint="eastAsia" w:ascii="微软雅黑" w:hAnsi="微软雅黑"/>
          <w:color w:val="333333"/>
          <w:sz w:val="21"/>
          <w:szCs w:val="21"/>
        </w:rPr>
        <w:t>报批前</w:t>
      </w:r>
      <w:r>
        <w:rPr>
          <w:rStyle w:val="5"/>
          <w:rFonts w:ascii="微软雅黑" w:hAnsi="微软雅黑"/>
          <w:color w:val="333333"/>
          <w:sz w:val="21"/>
          <w:szCs w:val="21"/>
        </w:rPr>
        <w:t>公示</w:t>
      </w:r>
    </w:p>
    <w:p>
      <w:pPr>
        <w:pStyle w:val="2"/>
        <w:shd w:val="clear" w:color="auto" w:fill="FFFFFF"/>
        <w:spacing w:before="150" w:beforeAutospacing="0" w:after="150" w:afterAutospacing="0" w:line="420" w:lineRule="atLeast"/>
        <w:ind w:firstLine="480"/>
        <w:rPr>
          <w:rFonts w:ascii="微软雅黑" w:hAnsi="微软雅黑"/>
          <w:color w:val="333333"/>
          <w:sz w:val="21"/>
          <w:szCs w:val="21"/>
        </w:rPr>
      </w:pPr>
      <w:r>
        <w:rPr>
          <w:rFonts w:ascii="微软雅黑" w:hAnsi="微软雅黑"/>
          <w:color w:val="333333"/>
          <w:sz w:val="21"/>
          <w:szCs w:val="21"/>
        </w:rPr>
        <w:t>根据《环境影响评价公众参与办法》</w:t>
      </w:r>
      <w:r>
        <w:rPr>
          <w:rFonts w:hint="eastAsia" w:ascii="微软雅黑" w:hAnsi="微软雅黑"/>
          <w:color w:val="333333"/>
          <w:sz w:val="21"/>
          <w:szCs w:val="21"/>
        </w:rPr>
        <w:t>（生态环境部令第</w:t>
      </w:r>
      <w:r>
        <w:rPr>
          <w:rFonts w:ascii="微软雅黑" w:hAnsi="微软雅黑"/>
          <w:color w:val="333333"/>
          <w:sz w:val="21"/>
          <w:szCs w:val="21"/>
        </w:rPr>
        <w:t>4号，2019年1月1日起施行）规定</w:t>
      </w:r>
      <w:r>
        <w:rPr>
          <w:rFonts w:hint="eastAsia" w:ascii="微软雅黑" w:hAnsi="微软雅黑"/>
          <w:color w:val="333333"/>
          <w:sz w:val="21"/>
          <w:szCs w:val="21"/>
        </w:rPr>
        <w:t>：</w:t>
      </w:r>
    </w:p>
    <w:p>
      <w:pPr>
        <w:pStyle w:val="2"/>
        <w:shd w:val="clear" w:color="auto" w:fill="FFFFFF"/>
        <w:spacing w:before="150" w:beforeAutospacing="0" w:after="150" w:afterAutospacing="0" w:line="420" w:lineRule="atLeast"/>
        <w:ind w:firstLine="480"/>
        <w:rPr>
          <w:rFonts w:ascii="微软雅黑" w:hAnsi="微软雅黑"/>
          <w:color w:val="333333"/>
          <w:sz w:val="21"/>
          <w:szCs w:val="21"/>
        </w:rPr>
      </w:pPr>
      <w:r>
        <w:rPr>
          <w:rFonts w:hint="eastAsia" w:ascii="微软雅黑" w:hAnsi="微软雅黑"/>
          <w:color w:val="333333"/>
          <w:sz w:val="21"/>
          <w:szCs w:val="21"/>
        </w:rPr>
        <w:t>第二十条：建设单位向生态环境主管部门报批环境影响报告书前，应当通过网络平台，公开拟报批的环境影响报告书全文和公众参与说明。</w:t>
      </w:r>
    </w:p>
    <w:p>
      <w:pPr>
        <w:pStyle w:val="2"/>
        <w:shd w:val="clear" w:color="auto" w:fill="FFFFFF"/>
        <w:spacing w:before="150" w:beforeAutospacing="0" w:after="150" w:afterAutospacing="0" w:line="420" w:lineRule="atLeast"/>
        <w:ind w:firstLine="480"/>
        <w:rPr>
          <w:rFonts w:hint="eastAsia" w:ascii="微软雅黑" w:hAnsi="微软雅黑"/>
          <w:color w:val="333333"/>
          <w:sz w:val="21"/>
          <w:szCs w:val="21"/>
        </w:rPr>
      </w:pPr>
      <w:r>
        <w:rPr>
          <w:rFonts w:hint="eastAsia" w:ascii="微软雅黑" w:hAnsi="微软雅黑"/>
          <w:color w:val="333333"/>
          <w:sz w:val="21"/>
          <w:szCs w:val="21"/>
        </w:rPr>
        <w:t>根据上述规定，在此</w:t>
      </w:r>
      <w:r>
        <w:rPr>
          <w:rFonts w:ascii="微软雅黑" w:hAnsi="微软雅黑"/>
          <w:color w:val="333333"/>
          <w:sz w:val="21"/>
          <w:szCs w:val="21"/>
        </w:rPr>
        <w:t>公示《内蒙古察右前旗蒙发铁合金有限责任公司高碳锰铁渣综合利用拟建2×10000kVA金属锰精炼炉技改项目环境影响报告书》</w:t>
      </w:r>
      <w:r>
        <w:rPr>
          <w:rFonts w:hint="eastAsia" w:ascii="微软雅黑" w:hAnsi="微软雅黑"/>
          <w:color w:val="333333"/>
          <w:sz w:val="21"/>
          <w:szCs w:val="21"/>
        </w:rPr>
        <w:t>（公示稿）</w:t>
      </w:r>
      <w:r>
        <w:rPr>
          <w:rFonts w:ascii="微软雅黑" w:hAnsi="微软雅黑"/>
          <w:color w:val="333333"/>
          <w:sz w:val="21"/>
          <w:szCs w:val="21"/>
        </w:rPr>
        <w:t>及公参</w:t>
      </w:r>
      <w:r>
        <w:rPr>
          <w:rFonts w:hint="eastAsia" w:ascii="微软雅黑" w:hAnsi="微软雅黑"/>
          <w:color w:val="333333"/>
          <w:sz w:val="21"/>
          <w:szCs w:val="21"/>
        </w:rPr>
        <w:t>说明</w:t>
      </w:r>
      <w:r>
        <w:rPr>
          <w:rFonts w:ascii="微软雅黑" w:hAnsi="微软雅黑"/>
          <w:color w:val="333333"/>
          <w:sz w:val="21"/>
          <w:szCs w:val="21"/>
        </w:rPr>
        <w:t>。</w:t>
      </w:r>
    </w:p>
    <w:p>
      <w:pPr>
        <w:pStyle w:val="2"/>
        <w:shd w:val="clear" w:color="auto" w:fill="FFFFFF"/>
        <w:spacing w:before="150" w:beforeAutospacing="0" w:after="150" w:afterAutospacing="0" w:line="420" w:lineRule="atLeast"/>
        <w:ind w:firstLine="480"/>
        <w:rPr>
          <w:rFonts w:ascii="微软雅黑" w:hAnsi="微软雅黑"/>
          <w:color w:val="333333"/>
          <w:sz w:val="21"/>
          <w:szCs w:val="21"/>
        </w:rPr>
      </w:pPr>
      <w:r>
        <w:rPr>
          <w:rFonts w:hint="eastAsia" w:ascii="微软雅黑" w:hAnsi="微软雅黑"/>
          <w:color w:val="333333"/>
          <w:sz w:val="21"/>
          <w:szCs w:val="21"/>
          <w:lang w:val="en-US" w:eastAsia="zh-CN"/>
        </w:rPr>
        <w:t>公示期为三天，</w:t>
      </w:r>
      <w:r>
        <w:rPr>
          <w:rFonts w:hint="eastAsia" w:ascii="微软雅黑" w:hAnsi="微软雅黑"/>
          <w:color w:val="333333"/>
          <w:sz w:val="21"/>
          <w:szCs w:val="21"/>
        </w:rPr>
        <w:t>如有关于该项目环境保护方面的相关意见和建议，可联系</w:t>
      </w:r>
      <w:r>
        <w:rPr>
          <w:rFonts w:ascii="微软雅黑" w:hAnsi="微软雅黑"/>
          <w:color w:val="333333"/>
          <w:sz w:val="21"/>
          <w:szCs w:val="21"/>
        </w:rPr>
        <w:t>内蒙古察右前旗蒙发铁</w:t>
      </w:r>
      <w:bookmarkStart w:id="0" w:name="_GoBack"/>
      <w:bookmarkEnd w:id="0"/>
      <w:r>
        <w:rPr>
          <w:rFonts w:ascii="微软雅黑" w:hAnsi="微软雅黑"/>
          <w:color w:val="333333"/>
          <w:sz w:val="21"/>
          <w:szCs w:val="21"/>
        </w:rPr>
        <w:t>合金有限责任公司</w:t>
      </w:r>
      <w:r>
        <w:rPr>
          <w:rFonts w:hint="eastAsia" w:ascii="微软雅黑" w:hAnsi="微软雅黑"/>
          <w:color w:val="333333"/>
          <w:sz w:val="21"/>
          <w:szCs w:val="21"/>
        </w:rPr>
        <w:t>（</w:t>
      </w:r>
      <w:r>
        <w:rPr>
          <w:rFonts w:ascii="微软雅黑" w:hAnsi="微软雅黑"/>
          <w:color w:val="333333"/>
          <w:sz w:val="21"/>
          <w:szCs w:val="21"/>
        </w:rPr>
        <w:t>贾部长</w:t>
      </w:r>
      <w:r>
        <w:rPr>
          <w:rFonts w:hint="eastAsia" w:ascii="微软雅黑" w:hAnsi="微软雅黑"/>
          <w:color w:val="333333"/>
          <w:sz w:val="21"/>
          <w:szCs w:val="21"/>
        </w:rPr>
        <w:t>，13313410079）.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roman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MyYmRlNmJhMGNlOTRkZjBhNWY2MDViYjA4MDIxNzEifQ=="/>
  </w:docVars>
  <w:rsids>
    <w:rsidRoot w:val="00335CE8"/>
    <w:rsid w:val="000533A7"/>
    <w:rsid w:val="00335CE8"/>
    <w:rsid w:val="00D531AB"/>
    <w:rsid w:val="00E07033"/>
    <w:rsid w:val="0CD42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semiHidden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5">
    <w:name w:val="Strong"/>
    <w:basedOn w:val="4"/>
    <w:qFormat/>
    <w:uiPriority w:val="22"/>
    <w:rPr>
      <w:b/>
      <w:bCs/>
    </w:rPr>
  </w:style>
  <w:style w:type="character" w:styleId="6">
    <w:name w:val="Hyperlink"/>
    <w:basedOn w:val="4"/>
    <w:semiHidden/>
    <w:unhideWhenUsed/>
    <w:qFormat/>
    <w:uiPriority w:val="99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 R C</Company>
  <Pages>1</Pages>
  <Words>281</Words>
  <Characters>308</Characters>
  <Lines>2</Lines>
  <Paragraphs>1</Paragraphs>
  <TotalTime>2</TotalTime>
  <ScaleCrop>false</ScaleCrop>
  <LinksUpToDate>false</LinksUpToDate>
  <CharactersWithSpaces>308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2022-12-09T09:59:00Z</dcterms:created>
  <dc:creator>Windows User</dc:creator>
  <cp:lastModifiedBy>贾金龙</cp:lastModifiedBy>
  <dcterms:modified xsi:type="dcterms:W3CDTF">2022-12-10T00:08:35Z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C7D062FC0EB8414288F3E992F51C3126</vt:lpwstr>
  </property>
</Properties>
</file>